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Scholarship Application 2020-2021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2174" w:dyaOrig="1915">
          <v:rect xmlns:o="urn:schemas-microsoft-com:office:office" xmlns:v="urn:schemas-microsoft-com:vml" id="rectole0000000000" style="width:108.700000pt;height:9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Scholarship: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</w:t>
        <w:tab/>
        <w:tab/>
        <w:tab/>
        <w:tab/>
        <w:t xml:space="preserve">Date: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</w:t>
        <w:tab/>
        <w:tab/>
        <w:tab/>
        <w:tab/>
        <w:tab/>
        <w:tab/>
        <w:t xml:space="preserve">Age: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 #:</w:t>
        <w:tab/>
        <w:tab/>
        <w:tab/>
        <w:t xml:space="preserve">GPA: </w:t>
        <w:tab/>
        <w:tab/>
        <w:tab/>
        <w:tab/>
        <w:t xml:space="preserve">Class Rank: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Parent’s Names: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postsecondary institution will you be attending in the fall of 2021?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state your career and educational objectives?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Use a separate sheet if necessary)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state your career and educational objective.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(Use a separate sheet if necessary)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Why are you requesting financial aid?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(Use a separate sheet if necessary)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Attach a current transcript. 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Two (2) letters of recommendation. 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Resume or accomplishment sheet is optional.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