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atang" w:hAnsi="Batang" w:cs="Batang" w:eastAsia="Batang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atang" w:hAnsi="Batang" w:cs="Batang" w:eastAsia="Batang"/>
          <w:b/>
          <w:color w:val="auto"/>
          <w:spacing w:val="0"/>
          <w:position w:val="0"/>
          <w:sz w:val="24"/>
          <w:shd w:fill="auto" w:val="clear"/>
        </w:rPr>
        <w:t xml:space="preserve">Algonac Band Boosters</w:t>
      </w:r>
    </w:p>
    <w:p>
      <w:pPr>
        <w:spacing w:before="0" w:after="0" w:line="240"/>
        <w:ind w:right="0" w:left="0" w:firstLine="0"/>
        <w:jc w:val="center"/>
        <w:rPr>
          <w:rFonts w:ascii="Batang" w:hAnsi="Batang" w:cs="Batang" w:eastAsia="Batang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atang" w:hAnsi="Batang" w:cs="Batang" w:eastAsia="Batang"/>
          <w:b/>
          <w:color w:val="auto"/>
          <w:spacing w:val="0"/>
          <w:position w:val="0"/>
          <w:sz w:val="24"/>
          <w:shd w:fill="auto" w:val="clear"/>
        </w:rPr>
        <w:t xml:space="preserve">George Appleman Memorial Scholarship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atang" w:hAnsi="Batang" w:cs="Batang" w:eastAsia="Batang"/>
          <w:b/>
          <w:color w:val="auto"/>
          <w:spacing w:val="0"/>
          <w:position w:val="0"/>
          <w:sz w:val="24"/>
          <w:shd w:fill="auto" w:val="clear"/>
        </w:rPr>
        <w:t xml:space="preserve">Who may apply?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4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4"/>
          <w:shd w:fill="auto" w:val="clear"/>
        </w:rPr>
        <w:t xml:space="preserve">Seniors graduating from Algonac High School who have completed seven years of band (exceptions made for transfer students who may not have been offered band in middle school) may apply.</w:t>
      </w:r>
      <w:r>
        <w:rPr>
          <w:rFonts w:ascii="Batang" w:hAnsi="Batang" w:cs="Batang" w:eastAsia="Batang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The student must also plan on pursuing a music related career or participate in a music ensemble at a 2 or 4-year college or trade school.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b/>
          <w:color w:val="auto"/>
          <w:spacing w:val="0"/>
          <w:position w:val="0"/>
          <w:sz w:val="20"/>
          <w:shd w:fill="auto" w:val="clear"/>
        </w:rPr>
        <w:t xml:space="preserve">What must be submitted with application?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A copy of your high school transcript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A copy of your acceptance letter from the college or trade school you will be attending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Two letters of recommendation from teachers, counselors, co-workers, or principal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Complete the attached application</w:t>
      </w:r>
    </w:p>
    <w:p>
      <w:pPr>
        <w:spacing w:before="0" w:after="0" w:line="240"/>
        <w:ind w:right="0" w:left="36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b/>
          <w:color w:val="auto"/>
          <w:spacing w:val="0"/>
          <w:position w:val="0"/>
          <w:sz w:val="20"/>
          <w:shd w:fill="auto" w:val="clear"/>
        </w:rPr>
        <w:t xml:space="preserve">What is the scholarship based on?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The scholarship is based on grade point average, letters of recommendation, citizenship, and your future plans.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b/>
          <w:color w:val="auto"/>
          <w:spacing w:val="0"/>
          <w:position w:val="0"/>
          <w:sz w:val="20"/>
          <w:shd w:fill="auto" w:val="clear"/>
        </w:rPr>
        <w:t xml:space="preserve">How much is the scholarship?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The recipient will be awarded a $500 scholarship at the annual awards assembly.  </w:t>
      </w:r>
      <w:r>
        <w:rPr>
          <w:rFonts w:ascii="Batang" w:hAnsi="Batang" w:cs="Batang" w:eastAsia="Batang"/>
          <w:b/>
          <w:color w:val="auto"/>
          <w:spacing w:val="0"/>
          <w:position w:val="0"/>
          <w:sz w:val="20"/>
          <w:shd w:fill="auto" w:val="clear"/>
        </w:rPr>
        <w:t xml:space="preserve">In order to receive the award, the recipient must send the band boosters a copy of his or her first-semester transcript at the college or trade school he or she is attending to show proof of either taking a music related course or being involved in a music ensemble.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b/>
          <w:color w:val="auto"/>
          <w:spacing w:val="0"/>
          <w:position w:val="0"/>
          <w:sz w:val="20"/>
          <w:shd w:fill="auto" w:val="clear"/>
        </w:rPr>
        <w:t xml:space="preserve">Is the scholarship awarded every year?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No, the scholarship is awarded based on the scholarship committee’s discretion.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Batang" w:hAnsi="Batang" w:cs="Batang" w:eastAsia="Batang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Please print or type: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________________</w:t>
        <w:tab/>
        <w:tab/>
        <w:tab/>
        <w:t xml:space="preserve">___________</w:t>
        <w:tab/>
        <w:tab/>
        <w:tab/>
        <w:tab/>
        <w:t xml:space="preserve">_____________</w:t>
        <w:tab/>
        <w:tab/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Last</w:t>
        <w:tab/>
        <w:tab/>
        <w:tab/>
        <w:tab/>
        <w:tab/>
        <w:t xml:space="preserve">Middle</w:t>
        <w:tab/>
        <w:tab/>
        <w:tab/>
        <w:tab/>
        <w:t xml:space="preserve">First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College to be attended: 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I am involved in the following high school/community activities: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</w:pPr>
      <w:r>
        <w:rPr>
          <w:rFonts w:ascii="Batang" w:hAnsi="Batang" w:cs="Batang" w:eastAsia="Batang"/>
          <w:color w:val="auto"/>
          <w:spacing w:val="0"/>
          <w:position w:val="0"/>
          <w:sz w:val="20"/>
          <w:shd w:fill="auto" w:val="clear"/>
        </w:rPr>
        <w:t xml:space="preserve">I have chosen to continue my musical studies because:</w:t>
      </w: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